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/>
          <w:b/>
          <w:sz w:val="44"/>
          <w:szCs w:val="44"/>
        </w:rPr>
        <w:t>15.3现代通信技术及发展前景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教学目标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知识与能力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常识性了解移动通信、网络通信、光纤通信、卫星中继通信。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过程与方法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通过了解移动通信、网络通信、光纤通信、卫星中继通信的知识，提高学生应用物理知识解决实际问题的能力。</w:t>
      </w:r>
    </w:p>
    <w:p>
      <w:pPr>
        <w:rPr>
          <w:rFonts w:ascii="Times New Roman" w:hAnsi="Times New Roman"/>
        </w:rPr>
      </w:pPr>
      <w:r>
        <w:rPr>
          <w:rFonts w:hint="eastAsia" w:asciiTheme="minorEastAsia" w:hAnsiTheme="minorEastAsia"/>
        </w:rPr>
        <w:t>【</w:t>
      </w:r>
      <w:r>
        <w:rPr>
          <w:rFonts w:hint="eastAsia" w:ascii="Times New Roman" w:hAnsi="Times New Roman"/>
        </w:rPr>
        <w:t>情感态度价值观</w:t>
      </w:r>
      <w:r>
        <w:rPr>
          <w:rFonts w:hint="eastAsia" w:asciiTheme="minorEastAsia" w:hAnsiTheme="minorEastAsia"/>
        </w:rPr>
        <w:t>】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通过学习现代通信知识，了解科技为人类带来的便利，提高学生学习科学的兴趣。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教学重难点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教学重点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了解现代通信知识。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教学难点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了解现代通信知识。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教学准备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光纤棒</w:t>
      </w:r>
    </w:p>
    <w:p>
      <w:pPr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教学过程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创设情境、引入新课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［师］上节课我们学习了无线电广播和电视的工作过程。那么电视广播和声音广播相比，在相同的时间内哪个传输的信息多？看屏幕（课件播放）。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（学生们讨论）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［生甲］（讨论得出）电视传播的信息比声音广播多。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［生乙］电视除能通过声音得到信息，还可以看到它的周围环境、色彩、天气等等信息。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信息理论表明，作为载体的无线电波频率越高，相同时间内传输的信息就越多。因此，几十年来，无线电通信，电视广播等所用的频率越来越高，我们可以形象地说，信息之路越来越宽了。微波通信已走入了我们的生活，为什么要用微波通信？大家阅读课本，并回答问题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进行新课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现代通信技术及发展前景［板书］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移动通信［板书］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［师］移动电话有线连接吗？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［生甲］移动电话没有电线，也就是移动电话的声音信号不是由导线中的电流来传递。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［生乙］移动电话的声音信号是由空间的电磁波来传递的。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［师］移动电话的声音信号由电磁波来传递，它的发射台和接收台在哪里呢？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［生甲］移动电话既是无线电发射台，又是无线电接收台。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［生乙］对手机讲话时，它用电磁波发射到空中；同时它又能从空中捕获电磁波，得到对方讲话的信息。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［师］手机的体积小，发射功率不大，它的天线也很简单（有内置天线和外置天线），灵敏度不高，它能直接发射高频电磁波和接收高频电磁波吗？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［生甲］不能。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［生乙］它跟其他用户通话要靠较大的固定无线电台转播，如移动公司和联通公司的固定的电台，这些固定的电台叫做基地台。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［师］我们知道了移动电话的工作过程。那么，（出示无绳电话机）无绳电话机是怎么工作的呢？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［生甲］无绳电话机的主机和子机上各有一个天线，它们通过无线电波来沟通。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［生乙］无绳电话的主机接在市话网上，相当于一个小型基地台。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［师］同学们回答得非常好。移动电话给我们带来了很大的方便，那么我们学生更喜欢玩的是什么？电脑。那么我们接下来就来学习电脑是怎么和世界联通的。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网络通信［板书］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［师］我们的计算机网络叫什么？是怎么工作的？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［生甲］世界上最大的计算机网络叫做因特网（Internet），这样就能做到资源共享。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［生乙］在因特网上可以收发电子邮件（E-mail），还可以查阅资料，看新闻、购物、和朋友聊天、进行远程教育、远程医疗等等。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［生丙］电子邮件的传递方式是</w:t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025" o:spt="75" type="#_x0000_t75" style="height:69.75pt;width:28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PhotoEd.3" ShapeID="_x0000_i1025" DrawAspect="Content" ObjectID="_1468075725" r:id="rId8">
            <o:LockedField>false</o:LockedField>
          </o:OLEObject>
        </w:objec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电子计算机的发明和应用给人们的工作、学习、生活带来了巨大的变化。计算机与通信的结合将成为21世纪信息社会的基础。全球信息网的建立，使人们通过一台联网的电脑，只要轻轻点击鼠标，就可以做到“秀才不出门，便知天下事”。看屏幕（微机播放网络通信）了解网络通信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［师］网络通信在传播信息中越来越快捷方便。请同学们阅读科学世界“激光的应用”。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［师］为什么要发展光纤通信呢？它有哪些优点呢？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［生甲］普通的光源夹杂许多不同波长（频率）的光，方向性差。如果用它作载波，就像收音机同时接收到了许多频率节目，声音重叠在一起，让人无法分辨清楚。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［生乙］1960年美国科学家梅曼制成了世界上第一台红宝石激光器，它能产生单一频率、方向高度集中的光——激光（laser），才使光作为载波得以实现，用光进行通信成为现实。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［生丙］通信用的激光一般在特殊的管道——光导纤维（optical fiber）里传播。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［生丁］光从光导纤维的一端射入，在内壁上多次反射，从另一端射出，这样就把它携带的信息传到了远方。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［生戊］光导纤维是很细很细的玻璃丝，是用高纯度的石英玻璃拉制成的。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［生己］光缆是数条光纤敷上保护层，制成多芯光缆。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［师］光在光导纤维中传输损耗小，可长距离传输。光纤通信，通信容量大，通信质量高，保密性好。光能沿弯曲的玻璃丝传播。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［师］光纤通信发展非常快，一些发达国家已经建立了跨越海底的光缆通信网络，我们国家也在大力发展光纤通信，已经建立了纵横大城市之间的光缆通信系统。请同学们阅读课本。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（学生们阅读、教师巡回并与学生探讨）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卫星中继通信［板书］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［师］卫星中继通信是怎么工作的呢？由什么组成的呢？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［生甲］卫星通信系统由通信卫星、地面站和传输系统组成。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［生乙］在地球的周围均匀地配置三颗同步通信卫星，就覆盖了几乎全部地球表面，可以实现全球通信。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［生丙］通信卫星就像一个无人值班的空中微波中继站，它从一个地面站接收发射来的信号，经过放大变频后，再发送回另一个或几个地面站。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［生丁］现在一个地方出现的突发事件，全世界的人们几乎可以立刻看到现场的画面，这就是通信卫星带来的好处。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［师］人类自从用了电磁波这一宇宙中最快的速度进行通信以后，不断地向前发展。现代信息社会中，我们需要交流越来越多的信息，这就需要把这一信息之路修得越来越宽。我们已经知道，电磁波的传播速度等于光速。实际上光也是一种电磁波。与微波相比，光的频率更高，如果用光来通信，这条“高速公路”要比短波、微波的“公路”宽出百万倍、千万倍。但如何实现这一目的呢？看屏幕（微机播放光纤通信资料），通过讨论说出你对光纤通信的了解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小结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本节我们了解了移动通信、网络通信、光纤通信、卫星中继通信的知识。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布置作业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板书设计</w:t>
      </w:r>
    </w:p>
    <w:p>
      <w:pPr>
        <w:jc w:val="center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现代通信技术及发展前景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移动通信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网络通信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光纤通信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卫星中继通信</w:t>
      </w:r>
    </w:p>
    <w:p>
      <w:pPr>
        <w:rPr>
          <w:rFonts w:ascii="Times New Roman" w:hAnsi="Times New Roma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10466"/>
        <w:tab w:val="clear" w:pos="4153"/>
        <w:tab w:val="clear" w:pos="8306"/>
      </w:tabs>
      <w:ind w:firstLine="141" w:firstLineChars="50"/>
      <w:jc w:val="left"/>
    </w:pPr>
    <w:r>
      <w:rPr>
        <w:rFonts w:hint="eastAsia" w:ascii="隶书" w:eastAsia="隶书"/>
        <w:b/>
        <w:sz w:val="28"/>
        <w:szCs w:val="28"/>
      </w:rPr>
      <w:t>湖北</w:t>
    </w:r>
    <w:r>
      <w:rPr>
        <w:rFonts w:hint="eastAsia" w:ascii="隶书" w:eastAsia="隶书"/>
        <w:b/>
        <w:sz w:val="28"/>
        <w:szCs w:val="28"/>
        <w:lang w:eastAsia="zh-CN"/>
      </w:rPr>
      <w:t>梯田</w:t>
    </w:r>
    <w:r>
      <w:rPr>
        <w:rFonts w:hint="eastAsia" w:ascii="隶书" w:eastAsia="隶书"/>
        <w:b/>
        <w:sz w:val="28"/>
        <w:szCs w:val="28"/>
      </w:rPr>
      <w:t>文化传</w:t>
    </w:r>
    <w:r>
      <w:rPr>
        <w:rFonts w:hint="eastAsia" w:ascii="隶书" w:eastAsia="隶书"/>
        <w:b/>
        <w:sz w:val="28"/>
        <w:szCs w:val="28"/>
        <w:lang w:eastAsia="zh-CN"/>
      </w:rPr>
      <w:t>播</w:t>
    </w:r>
    <w:r>
      <w:rPr>
        <w:rFonts w:hint="eastAsia" w:ascii="隶书" w:eastAsia="隶书"/>
        <w:b/>
        <w:sz w:val="28"/>
        <w:szCs w:val="28"/>
      </w:rPr>
      <w:t xml:space="preserve">有限公司      </w:t>
    </w:r>
    <w:r>
      <w:rPr>
        <w:rFonts w:hint="eastAsia" w:ascii="隶书" w:eastAsia="隶书"/>
        <w:b/>
        <w:sz w:val="28"/>
        <w:szCs w:val="28"/>
        <w:lang w:val="en-US" w:eastAsia="zh-CN"/>
      </w:rPr>
      <w:t xml:space="preserve">        </w:t>
    </w:r>
    <w:r>
      <w:rPr>
        <w:rFonts w:hint="eastAsia" w:ascii="隶书" w:eastAsia="隶书"/>
        <w:b/>
        <w:sz w:val="28"/>
        <w:szCs w:val="28"/>
      </w:rPr>
      <w:t xml:space="preserve">  </w:t>
    </w:r>
    <w:r>
      <w:rPr>
        <w:rFonts w:hint="eastAsia" w:ascii="Cambria" w:hAnsi="Cambria" w:eastAsia="隶书"/>
        <w:b/>
        <w:sz w:val="28"/>
        <w:szCs w:val="28"/>
      </w:rPr>
      <w:t>《</w:t>
    </w:r>
    <w:r>
      <w:rPr>
        <w:rFonts w:hint="eastAsia" w:ascii="Cambria" w:hAnsi="Cambria" w:eastAsia="隶书"/>
        <w:b/>
        <w:sz w:val="28"/>
        <w:szCs w:val="28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</w:rPr>
      <w:t>案》</w:t>
    </w:r>
    <w:r>
      <w:rPr>
        <w:rFonts w:ascii="Cambria" w:hAnsi="Cambria" w:eastAsia="隶书"/>
        <w:b/>
        <w:sz w:val="28"/>
        <w:szCs w:val="28"/>
      </w:rPr>
      <w:t>word</w:t>
    </w:r>
    <w:r>
      <w:rPr>
        <w:rFonts w:hint="eastAsia" w:ascii="隶书" w:eastAsia="隶书"/>
        <w:b/>
        <w:sz w:val="28"/>
        <w:szCs w:val="28"/>
      </w:rPr>
      <w:t>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3" o:spid="_x0000_s4098" o:spt="136" type="#_x0000_t136" style="position:absolute;left:0pt;height:146.35pt;width:439.15pt;mso-position-horizontal:center;mso-position-horizontal-relative:margin;mso-position-vertical:center;mso-position-vertical-relative:margin;rotation:20643840f;z-index:-251655168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20015942" o:spid="_x0000_s4097" o:spt="136" type="#_x0000_t136" style="position:absolute;left:0pt;height:146.35pt;width:439.1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全易通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16E"/>
    <w:rsid w:val="000B14A5"/>
    <w:rsid w:val="00434A0E"/>
    <w:rsid w:val="00457CC6"/>
    <w:rsid w:val="004A7FEB"/>
    <w:rsid w:val="006C497B"/>
    <w:rsid w:val="00723E97"/>
    <w:rsid w:val="00940BB0"/>
    <w:rsid w:val="009F3D7C"/>
    <w:rsid w:val="00AD416E"/>
    <w:rsid w:val="00EC24FF"/>
    <w:rsid w:val="0D494C75"/>
    <w:rsid w:val="1D8E5616"/>
    <w:rsid w:val="458A1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uwenjing.SPARKE.000\Documents\&#25945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E50E0D-4320-4DEA-9258-38868405C6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教案模板</Template>
  <Company>Microsoft</Company>
  <Pages>1</Pages>
  <Words>355</Words>
  <Characters>2026</Characters>
  <Lines>16</Lines>
  <Paragraphs>4</Paragraphs>
  <TotalTime>0</TotalTime>
  <ScaleCrop>false</ScaleCrop>
  <LinksUpToDate>false</LinksUpToDate>
  <CharactersWithSpaces>2377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2018-11-28T02:03:00Z</dcterms:created>
  <dc:creator>徐文静</dc:creator>
  <cp:lastModifiedBy>清清你好</cp:lastModifiedBy>
  <dcterms:modified xsi:type="dcterms:W3CDTF">2021-01-30T00:43:38Z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2052-11.1.0.9929</vt:lpwstr>
  </property>
</Properties>
</file>